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2C51A" w14:textId="40B66E6F" w:rsidR="00D654AC" w:rsidRPr="00724535" w:rsidRDefault="00D654AC" w:rsidP="00D4137F">
      <w:pPr>
        <w:jc w:val="right"/>
        <w:rPr>
          <w:lang w:val="en-GB"/>
        </w:rPr>
      </w:pPr>
      <w:r w:rsidRPr="00724535">
        <w:rPr>
          <w:lang w:val="en-GB"/>
        </w:rPr>
        <w:tab/>
      </w:r>
      <w:r w:rsidRPr="00724535">
        <w:rPr>
          <w:lang w:val="en-GB"/>
        </w:rPr>
        <w:tab/>
      </w:r>
      <w:r w:rsidRPr="00724535">
        <w:rPr>
          <w:lang w:val="en-GB"/>
        </w:rPr>
        <w:tab/>
      </w:r>
      <w:r w:rsidRPr="00724535">
        <w:rPr>
          <w:lang w:val="en-GB"/>
        </w:rPr>
        <w:tab/>
      </w:r>
      <w:r w:rsidRPr="00724535">
        <w:rPr>
          <w:lang w:val="en-GB"/>
        </w:rPr>
        <w:tab/>
      </w:r>
      <w:r w:rsidRPr="00724535">
        <w:rPr>
          <w:lang w:val="en-GB"/>
        </w:rPr>
        <w:tab/>
      </w:r>
      <w:r w:rsidRPr="00724535">
        <w:rPr>
          <w:lang w:val="en-GB"/>
        </w:rPr>
        <w:tab/>
      </w:r>
      <w:r w:rsidRPr="00724535">
        <w:rPr>
          <w:lang w:val="en-GB"/>
        </w:rPr>
        <w:tab/>
      </w:r>
      <w:r w:rsidRPr="00724535">
        <w:rPr>
          <w:lang w:val="en-GB"/>
        </w:rPr>
        <w:tab/>
      </w:r>
      <w:r w:rsidRPr="00724535">
        <w:rPr>
          <w:lang w:val="en-GB"/>
        </w:rPr>
        <w:tab/>
      </w:r>
      <w:r w:rsidRPr="00D4137F">
        <w:rPr>
          <w:highlight w:val="yellow"/>
          <w:lang w:val="en-GB"/>
        </w:rPr>
        <w:t>(City</w:t>
      </w:r>
      <w:r w:rsidR="00CA47B9">
        <w:rPr>
          <w:highlight w:val="yellow"/>
          <w:lang w:val="en-GB"/>
        </w:rPr>
        <w:t xml:space="preserve">, </w:t>
      </w:r>
      <w:r w:rsidRPr="00D4137F">
        <w:rPr>
          <w:highlight w:val="yellow"/>
          <w:lang w:val="en-GB"/>
        </w:rPr>
        <w:t>Date)</w:t>
      </w:r>
    </w:p>
    <w:p w14:paraId="56A06616" w14:textId="77777777" w:rsidR="00D654AC" w:rsidRPr="00724535" w:rsidRDefault="00D654AC" w:rsidP="00D654AC">
      <w:pPr>
        <w:jc w:val="both"/>
        <w:rPr>
          <w:lang w:val="en-GB"/>
        </w:rPr>
      </w:pPr>
    </w:p>
    <w:p w14:paraId="62794C8E" w14:textId="77777777" w:rsidR="00D654AC" w:rsidRPr="00724535" w:rsidRDefault="00D654AC" w:rsidP="00D654AC">
      <w:pPr>
        <w:pStyle w:val="Heading1"/>
        <w:spacing w:before="0"/>
        <w:jc w:val="center"/>
        <w:rPr>
          <w:rFonts w:ascii="Cambria" w:hAnsi="Cambria" w:cstheme="minorHAnsi"/>
          <w:b/>
          <w:bCs/>
          <w:color w:val="5B9BD5" w:themeColor="accent1"/>
          <w:sz w:val="28"/>
          <w:szCs w:val="22"/>
          <w:u w:val="single"/>
          <w:lang w:val="en-GB"/>
        </w:rPr>
      </w:pPr>
    </w:p>
    <w:p w14:paraId="627AD95F" w14:textId="77777777" w:rsidR="00D654AC" w:rsidRPr="00724535" w:rsidRDefault="00D654AC" w:rsidP="00D654AC">
      <w:pPr>
        <w:rPr>
          <w:lang w:val="en-GB" w:eastAsia="tr-TR"/>
        </w:rPr>
      </w:pPr>
      <w:r w:rsidRPr="00724535">
        <w:rPr>
          <w:lang w:val="en-GB" w:eastAsia="tr-TR"/>
        </w:rPr>
        <w:t>To the Minister of Trade</w:t>
      </w:r>
    </w:p>
    <w:p w14:paraId="1DF20009" w14:textId="77777777" w:rsidR="00D654AC" w:rsidRPr="00724535" w:rsidRDefault="00D654AC" w:rsidP="00D654AC">
      <w:pPr>
        <w:rPr>
          <w:lang w:val="en-GB" w:eastAsia="tr-TR"/>
        </w:rPr>
      </w:pPr>
    </w:p>
    <w:p w14:paraId="67F809AC" w14:textId="77777777" w:rsidR="00D654AC" w:rsidRPr="00D4137F" w:rsidRDefault="00D654AC" w:rsidP="00D654AC">
      <w:pPr>
        <w:pStyle w:val="Heading1"/>
        <w:spacing w:before="0"/>
        <w:jc w:val="center"/>
        <w:rPr>
          <w:rFonts w:ascii="Cambria" w:hAnsi="Cambria" w:cstheme="minorHAnsi"/>
          <w:b/>
          <w:bCs/>
          <w:color w:val="4472C4" w:themeColor="accent5"/>
          <w:sz w:val="28"/>
          <w:szCs w:val="22"/>
          <w:u w:val="single"/>
          <w:lang w:val="en-GB"/>
        </w:rPr>
      </w:pPr>
      <w:r w:rsidRPr="00D4137F">
        <w:rPr>
          <w:rFonts w:ascii="Cambria" w:hAnsi="Cambria" w:cstheme="minorHAnsi"/>
          <w:b/>
          <w:bCs/>
          <w:color w:val="4472C4" w:themeColor="accent5"/>
          <w:sz w:val="28"/>
          <w:szCs w:val="22"/>
          <w:u w:val="single"/>
          <w:lang w:val="en-GB"/>
        </w:rPr>
        <w:t>Myanmar: First Anniversary of Military Coup d’état</w:t>
      </w:r>
    </w:p>
    <w:p w14:paraId="3197F25D" w14:textId="77777777" w:rsidR="00D654AC" w:rsidRPr="00D4137F" w:rsidRDefault="00D654AC" w:rsidP="00D654AC">
      <w:pPr>
        <w:rPr>
          <w:color w:val="4472C4" w:themeColor="accent5"/>
          <w:lang w:val="en-GB" w:eastAsia="tr-TR"/>
        </w:rPr>
      </w:pPr>
    </w:p>
    <w:p w14:paraId="2D399C53" w14:textId="53EB8CAF" w:rsidR="00D654AC" w:rsidRPr="00D4137F" w:rsidRDefault="00CA47B9" w:rsidP="00D654AC">
      <w:pPr>
        <w:pStyle w:val="Heading1"/>
        <w:spacing w:before="0"/>
        <w:jc w:val="center"/>
        <w:rPr>
          <w:rFonts w:ascii="Cambria" w:hAnsi="Cambria" w:cstheme="minorHAnsi"/>
          <w:b/>
          <w:bCs/>
          <w:color w:val="4472C4" w:themeColor="accent5"/>
          <w:sz w:val="28"/>
          <w:szCs w:val="22"/>
          <w:lang w:val="en-GB"/>
        </w:rPr>
      </w:pPr>
      <w:r w:rsidRPr="00D4137F">
        <w:rPr>
          <w:rFonts w:ascii="Cambria" w:hAnsi="Cambria" w:cstheme="minorHAnsi"/>
          <w:b/>
          <w:bCs/>
          <w:color w:val="4472C4" w:themeColor="accent5"/>
          <w:sz w:val="28"/>
          <w:szCs w:val="22"/>
          <w:highlight w:val="yellow"/>
          <w:lang w:val="en-GB"/>
        </w:rPr>
        <w:t>NAME OF UNION</w:t>
      </w:r>
      <w:r w:rsidR="00D654AC" w:rsidRPr="00D4137F">
        <w:rPr>
          <w:rFonts w:ascii="Cambria" w:hAnsi="Cambria" w:cstheme="minorHAnsi"/>
          <w:b/>
          <w:bCs/>
          <w:color w:val="4472C4" w:themeColor="accent5"/>
          <w:sz w:val="28"/>
          <w:szCs w:val="22"/>
          <w:lang w:val="en-GB"/>
        </w:rPr>
        <w:t xml:space="preserve"> calls </w:t>
      </w:r>
      <w:r w:rsidR="00E95758" w:rsidRPr="00D4137F">
        <w:rPr>
          <w:rFonts w:ascii="Cambria" w:hAnsi="Cambria" w:cstheme="minorHAnsi"/>
          <w:b/>
          <w:bCs/>
          <w:color w:val="4472C4" w:themeColor="accent5"/>
          <w:sz w:val="28"/>
          <w:szCs w:val="22"/>
          <w:lang w:val="en-GB"/>
        </w:rPr>
        <w:t xml:space="preserve">on the </w:t>
      </w:r>
      <w:r w:rsidR="00D654AC" w:rsidRPr="00D4137F">
        <w:rPr>
          <w:rFonts w:ascii="Cambria" w:hAnsi="Cambria" w:cstheme="minorHAnsi"/>
          <w:b/>
          <w:bCs/>
          <w:color w:val="4472C4" w:themeColor="accent5"/>
          <w:sz w:val="28"/>
          <w:szCs w:val="22"/>
          <w:lang w:val="en-GB"/>
        </w:rPr>
        <w:t xml:space="preserve">EU </w:t>
      </w:r>
      <w:r w:rsidRPr="00D4137F">
        <w:rPr>
          <w:rFonts w:ascii="Cambria" w:hAnsi="Cambria" w:cstheme="minorHAnsi"/>
          <w:b/>
          <w:bCs/>
          <w:color w:val="4472C4" w:themeColor="accent5"/>
          <w:sz w:val="28"/>
          <w:szCs w:val="22"/>
          <w:lang w:val="en-GB"/>
        </w:rPr>
        <w:t xml:space="preserve">to take stronger action, </w:t>
      </w:r>
      <w:r w:rsidR="00D654AC" w:rsidRPr="00D4137F">
        <w:rPr>
          <w:rFonts w:ascii="Cambria" w:hAnsi="Cambria" w:cstheme="minorHAnsi"/>
          <w:b/>
          <w:bCs/>
          <w:color w:val="4472C4" w:themeColor="accent5"/>
          <w:sz w:val="28"/>
          <w:szCs w:val="22"/>
          <w:lang w:val="en-GB"/>
        </w:rPr>
        <w:t xml:space="preserve">including withdrawal of EBA preferences </w:t>
      </w:r>
    </w:p>
    <w:p w14:paraId="162EDB05" w14:textId="77777777" w:rsidR="00D654AC" w:rsidRPr="00724535" w:rsidRDefault="00D654AC" w:rsidP="00D654AC">
      <w:pPr>
        <w:jc w:val="both"/>
        <w:rPr>
          <w:rFonts w:cstheme="minorHAnsi"/>
          <w:sz w:val="22"/>
          <w:szCs w:val="22"/>
          <w:lang w:val="en-GB"/>
        </w:rPr>
      </w:pPr>
    </w:p>
    <w:p w14:paraId="1E951181" w14:textId="77777777" w:rsidR="00D654AC" w:rsidRPr="00724535" w:rsidRDefault="00D654AC" w:rsidP="00D654AC">
      <w:pPr>
        <w:rPr>
          <w:rFonts w:ascii="Calibri" w:hAnsi="Calibri" w:cs="Calibri"/>
          <w:lang w:val="en-GB"/>
        </w:rPr>
      </w:pPr>
      <w:r w:rsidRPr="00D4137F">
        <w:rPr>
          <w:rFonts w:ascii="Calibri" w:hAnsi="Calibri" w:cs="Calibri"/>
          <w:highlight w:val="yellow"/>
          <w:lang w:val="en-GB"/>
        </w:rPr>
        <w:t>Dear XXX,</w:t>
      </w:r>
    </w:p>
    <w:p w14:paraId="57CD4EAA" w14:textId="77777777" w:rsidR="00D654AC" w:rsidRPr="00724535" w:rsidRDefault="00D654AC" w:rsidP="00D654AC">
      <w:pPr>
        <w:pStyle w:val="Default"/>
        <w:jc w:val="both"/>
        <w:rPr>
          <w:rFonts w:ascii="Calibri" w:hAnsi="Calibri" w:cs="Calibri"/>
          <w:lang w:val="en-GB"/>
        </w:rPr>
      </w:pPr>
    </w:p>
    <w:p w14:paraId="7A4FB090" w14:textId="77231EA7" w:rsidR="00D654AC" w:rsidRPr="00724535" w:rsidRDefault="00D654AC" w:rsidP="00D654AC">
      <w:pPr>
        <w:pStyle w:val="Default"/>
        <w:jc w:val="both"/>
        <w:rPr>
          <w:rFonts w:ascii="Calibri" w:hAnsi="Calibri" w:cs="Calibri"/>
          <w:color w:val="auto"/>
          <w:lang w:val="en-GB"/>
        </w:rPr>
      </w:pPr>
      <w:r w:rsidRPr="00724535">
        <w:rPr>
          <w:rFonts w:ascii="Calibri" w:hAnsi="Calibri" w:cs="Calibri"/>
          <w:lang w:val="en-GB"/>
        </w:rPr>
        <w:t xml:space="preserve">On behalf of </w:t>
      </w:r>
      <w:r w:rsidR="00CA47B9" w:rsidRPr="00D4137F">
        <w:rPr>
          <w:rFonts w:ascii="Calibri" w:hAnsi="Calibri" w:cs="Calibri"/>
          <w:highlight w:val="yellow"/>
          <w:lang w:val="en-GB"/>
        </w:rPr>
        <w:t>name of union</w:t>
      </w:r>
      <w:r w:rsidR="00CA47B9" w:rsidRPr="00A92E3A">
        <w:rPr>
          <w:rFonts w:ascii="Cambria" w:hAnsi="Cambria" w:cstheme="minorHAnsi"/>
          <w:b/>
          <w:bCs/>
          <w:color w:val="4472C4" w:themeColor="accent5"/>
          <w:sz w:val="28"/>
          <w:szCs w:val="22"/>
          <w:lang w:val="en-GB"/>
        </w:rPr>
        <w:t xml:space="preserve"> </w:t>
      </w:r>
      <w:r w:rsidRPr="00724535">
        <w:rPr>
          <w:rFonts w:ascii="Calibri" w:hAnsi="Calibri" w:cs="Calibri"/>
          <w:color w:val="auto"/>
          <w:lang w:val="en-GB"/>
        </w:rPr>
        <w:t xml:space="preserve">representing </w:t>
      </w:r>
      <w:r w:rsidR="00CA47B9" w:rsidRPr="00D4137F">
        <w:rPr>
          <w:rFonts w:ascii="Calibri" w:hAnsi="Calibri" w:cs="Calibri"/>
          <w:color w:val="auto"/>
          <w:highlight w:val="yellow"/>
          <w:lang w:val="en-GB"/>
        </w:rPr>
        <w:t>XXX</w:t>
      </w:r>
      <w:r w:rsidR="00CA47B9">
        <w:rPr>
          <w:rFonts w:ascii="Calibri" w:hAnsi="Calibri" w:cs="Calibri"/>
          <w:color w:val="auto"/>
          <w:lang w:val="en-GB"/>
        </w:rPr>
        <w:t xml:space="preserve"> </w:t>
      </w:r>
      <w:r w:rsidRPr="00724535">
        <w:rPr>
          <w:rFonts w:ascii="Calibri" w:hAnsi="Calibri" w:cs="Calibri"/>
          <w:color w:val="auto"/>
          <w:lang w:val="en-GB"/>
        </w:rPr>
        <w:t xml:space="preserve"> workers in </w:t>
      </w:r>
      <w:r w:rsidRPr="00D4137F">
        <w:rPr>
          <w:rFonts w:ascii="Calibri" w:hAnsi="Calibri" w:cs="Calibri"/>
          <w:color w:val="auto"/>
          <w:highlight w:val="yellow"/>
          <w:lang w:val="en-GB"/>
        </w:rPr>
        <w:t>XXX</w:t>
      </w:r>
      <w:r w:rsidRPr="00724535">
        <w:rPr>
          <w:rFonts w:ascii="Calibri" w:hAnsi="Calibri" w:cs="Calibri"/>
          <w:color w:val="auto"/>
          <w:lang w:val="en-GB"/>
        </w:rPr>
        <w:t xml:space="preserve"> industries in </w:t>
      </w:r>
      <w:r w:rsidR="00CA47B9" w:rsidRPr="00D4137F">
        <w:rPr>
          <w:rFonts w:ascii="Calibri" w:hAnsi="Calibri" w:cs="Calibri"/>
          <w:color w:val="auto"/>
          <w:highlight w:val="yellow"/>
          <w:lang w:val="en-GB"/>
        </w:rPr>
        <w:t>XXX</w:t>
      </w:r>
      <w:r w:rsidRPr="00724535">
        <w:rPr>
          <w:rFonts w:ascii="Calibri" w:hAnsi="Calibri" w:cs="Calibri"/>
          <w:color w:val="auto"/>
          <w:lang w:val="en-GB"/>
        </w:rPr>
        <w:t>, we are writing to you to express our grave concerns about the current situation in Myanmar on the occasion of the first anniversary of the military coup d’état on 1</w:t>
      </w:r>
      <w:r w:rsidRPr="00724535">
        <w:rPr>
          <w:rFonts w:ascii="Calibri" w:hAnsi="Calibri" w:cs="Calibri"/>
          <w:color w:val="auto"/>
          <w:vertAlign w:val="superscript"/>
          <w:lang w:val="en-GB"/>
        </w:rPr>
        <w:t>st</w:t>
      </w:r>
      <w:r w:rsidRPr="00724535">
        <w:rPr>
          <w:rFonts w:ascii="Calibri" w:hAnsi="Calibri" w:cs="Calibri"/>
          <w:color w:val="auto"/>
          <w:lang w:val="en-GB"/>
        </w:rPr>
        <w:t xml:space="preserve"> February</w:t>
      </w:r>
      <w:r w:rsidR="00E95758" w:rsidRPr="00724535">
        <w:rPr>
          <w:rFonts w:ascii="Calibri" w:hAnsi="Calibri" w:cs="Calibri"/>
          <w:color w:val="auto"/>
          <w:lang w:val="en-GB"/>
        </w:rPr>
        <w:t xml:space="preserve"> 202</w:t>
      </w:r>
      <w:r w:rsidR="00CA47B9">
        <w:rPr>
          <w:rFonts w:ascii="Calibri" w:hAnsi="Calibri" w:cs="Calibri"/>
          <w:color w:val="auto"/>
          <w:lang w:val="en-GB"/>
        </w:rPr>
        <w:t>2</w:t>
      </w:r>
      <w:r w:rsidRPr="00724535">
        <w:rPr>
          <w:rFonts w:ascii="Calibri" w:hAnsi="Calibri" w:cs="Calibri"/>
          <w:color w:val="auto"/>
          <w:lang w:val="en-GB"/>
        </w:rPr>
        <w:t>.</w:t>
      </w:r>
    </w:p>
    <w:p w14:paraId="5E35783A" w14:textId="77777777" w:rsidR="00D654AC" w:rsidRPr="00724535" w:rsidRDefault="00D654AC" w:rsidP="00D654AC">
      <w:pPr>
        <w:pStyle w:val="Default"/>
        <w:jc w:val="both"/>
        <w:rPr>
          <w:rFonts w:ascii="Calibri" w:hAnsi="Calibri" w:cs="Calibri"/>
          <w:color w:val="auto"/>
          <w:lang w:val="en-GB"/>
        </w:rPr>
      </w:pPr>
    </w:p>
    <w:p w14:paraId="445222E9" w14:textId="195BE41C" w:rsidR="00D654AC" w:rsidRPr="00724535" w:rsidRDefault="00E95758" w:rsidP="00D654AC">
      <w:pPr>
        <w:pStyle w:val="Default"/>
        <w:jc w:val="both"/>
        <w:rPr>
          <w:rFonts w:ascii="Calibri" w:hAnsi="Calibri" w:cs="Calibri"/>
          <w:lang w:val="en-GB"/>
        </w:rPr>
      </w:pPr>
      <w:r w:rsidRPr="00724535">
        <w:rPr>
          <w:rFonts w:ascii="Calibri" w:hAnsi="Calibri" w:cs="Calibri"/>
          <w:lang w:val="en-GB"/>
        </w:rPr>
        <w:t>Since the coup d’état, the military junta has arrested over 11,500 civilians, trade unionists, journalists, cultural workers, carried out 64 death penalties</w:t>
      </w:r>
      <w:r w:rsidR="00CA47B9">
        <w:rPr>
          <w:rFonts w:ascii="Calibri" w:hAnsi="Calibri" w:cs="Calibri"/>
          <w:lang w:val="en-GB"/>
        </w:rPr>
        <w:t xml:space="preserve"> and </w:t>
      </w:r>
      <w:r w:rsidRPr="00724535">
        <w:rPr>
          <w:rFonts w:ascii="Calibri" w:hAnsi="Calibri" w:cs="Calibri"/>
          <w:lang w:val="en-GB"/>
        </w:rPr>
        <w:t xml:space="preserve">killed more than 1,500 civilians, including at least 100 children, aged between 14 months and 17 years. </w:t>
      </w:r>
    </w:p>
    <w:p w14:paraId="1E121652" w14:textId="77777777" w:rsidR="00724535" w:rsidRPr="00724535" w:rsidRDefault="00724535" w:rsidP="00D654AC">
      <w:pPr>
        <w:pStyle w:val="Default"/>
        <w:jc w:val="both"/>
        <w:rPr>
          <w:rFonts w:ascii="Calibri" w:hAnsi="Calibri" w:cs="Calibri"/>
          <w:color w:val="auto"/>
          <w:lang w:val="en-GB"/>
        </w:rPr>
      </w:pPr>
    </w:p>
    <w:p w14:paraId="36EEFAD1" w14:textId="754AB599" w:rsidR="00E95758" w:rsidRPr="00724535" w:rsidRDefault="00E95758" w:rsidP="00E95758">
      <w:pPr>
        <w:pStyle w:val="Default"/>
        <w:jc w:val="both"/>
        <w:rPr>
          <w:rFonts w:ascii="Calibri" w:hAnsi="Calibri" w:cs="Calibri"/>
          <w:color w:val="auto"/>
          <w:lang w:val="en-GB"/>
        </w:rPr>
      </w:pPr>
      <w:r w:rsidRPr="00724535">
        <w:rPr>
          <w:rFonts w:ascii="Calibri" w:hAnsi="Calibri" w:cs="Calibri"/>
          <w:lang w:val="en-GB"/>
        </w:rPr>
        <w:t xml:space="preserve">Furthermore, a junta-controlled court recently sentenced two pro-democracy activists to </w:t>
      </w:r>
      <w:r w:rsidR="00CA47B9">
        <w:rPr>
          <w:rFonts w:ascii="Calibri" w:hAnsi="Calibri" w:cs="Calibri"/>
          <w:lang w:val="en-GB"/>
        </w:rPr>
        <w:t xml:space="preserve">the </w:t>
      </w:r>
      <w:r w:rsidRPr="00724535">
        <w:rPr>
          <w:rFonts w:ascii="Calibri" w:hAnsi="Calibri" w:cs="Calibri"/>
          <w:lang w:val="en-GB"/>
        </w:rPr>
        <w:t xml:space="preserve">death sentence. Both activists </w:t>
      </w:r>
      <w:proofErr w:type="gramStart"/>
      <w:r w:rsidRPr="00724535">
        <w:rPr>
          <w:rFonts w:ascii="Calibri" w:hAnsi="Calibri" w:cs="Calibri"/>
          <w:lang w:val="en-GB"/>
        </w:rPr>
        <w:t>were accused</w:t>
      </w:r>
      <w:proofErr w:type="gramEnd"/>
      <w:r w:rsidRPr="00724535">
        <w:rPr>
          <w:rFonts w:ascii="Calibri" w:hAnsi="Calibri" w:cs="Calibri"/>
          <w:lang w:val="en-GB"/>
        </w:rPr>
        <w:t xml:space="preserve"> of leading and planning </w:t>
      </w:r>
      <w:r w:rsidR="00CA47B9" w:rsidRPr="00724535">
        <w:rPr>
          <w:rFonts w:ascii="Calibri" w:hAnsi="Calibri" w:cs="Calibri"/>
          <w:lang w:val="en-GB"/>
        </w:rPr>
        <w:t>guerrilla</w:t>
      </w:r>
      <w:r w:rsidRPr="00724535">
        <w:rPr>
          <w:rFonts w:ascii="Calibri" w:hAnsi="Calibri" w:cs="Calibri"/>
          <w:lang w:val="en-GB"/>
        </w:rPr>
        <w:t xml:space="preserve"> attacks against the junta’s forces and their allies.</w:t>
      </w:r>
    </w:p>
    <w:p w14:paraId="0918F228" w14:textId="77777777" w:rsidR="00D654AC" w:rsidRPr="00724535" w:rsidRDefault="00D654AC" w:rsidP="00D654AC">
      <w:pPr>
        <w:jc w:val="both"/>
        <w:rPr>
          <w:rFonts w:ascii="Calibri" w:hAnsi="Calibri" w:cs="Calibri"/>
          <w:color w:val="002060"/>
          <w:lang w:val="en-GB"/>
        </w:rPr>
      </w:pPr>
    </w:p>
    <w:p w14:paraId="1D0E8DEC" w14:textId="4E25ADF6" w:rsidR="00E95758" w:rsidRPr="00724535" w:rsidRDefault="00E95758" w:rsidP="00E95758">
      <w:pPr>
        <w:jc w:val="both"/>
        <w:rPr>
          <w:rFonts w:ascii="Calibri" w:hAnsi="Calibri" w:cs="Calibri"/>
          <w:lang w:val="en-GB"/>
        </w:rPr>
      </w:pPr>
      <w:r w:rsidRPr="00724535">
        <w:rPr>
          <w:rFonts w:ascii="Calibri" w:hAnsi="Calibri" w:cs="Calibri"/>
          <w:lang w:val="en-GB"/>
        </w:rPr>
        <w:t xml:space="preserve">The United Nations estimates that there are more than 1.6 million internally displaced persons and refugees due to the conflict in Chin, Kachin, Rakhine and Shan States in Myanmar.  In addition, there are 241,000 refugees in Bangladesh, Malaysia and Thailand. </w:t>
      </w:r>
    </w:p>
    <w:p w14:paraId="526762B6" w14:textId="77777777" w:rsidR="00D654AC" w:rsidRPr="00724535" w:rsidRDefault="00D654AC" w:rsidP="00D654AC">
      <w:pPr>
        <w:jc w:val="both"/>
        <w:rPr>
          <w:rFonts w:ascii="Calibri" w:hAnsi="Calibri" w:cs="Calibri"/>
          <w:lang w:val="en-GB"/>
        </w:rPr>
      </w:pPr>
    </w:p>
    <w:p w14:paraId="6342C0FF" w14:textId="1B65A0E5" w:rsidR="00E95758" w:rsidRPr="00724535" w:rsidRDefault="00D654AC" w:rsidP="00D654AC">
      <w:pPr>
        <w:shd w:val="clear" w:color="auto" w:fill="FFFFFF"/>
        <w:tabs>
          <w:tab w:val="left" w:pos="0"/>
        </w:tabs>
        <w:spacing w:after="195"/>
        <w:jc w:val="both"/>
        <w:rPr>
          <w:rFonts w:ascii="Calibri" w:eastAsia="Times New Roman" w:hAnsi="Calibri" w:cs="Calibri"/>
          <w:lang w:val="en-GB" w:eastAsia="it-IT"/>
        </w:rPr>
      </w:pPr>
      <w:r w:rsidRPr="00724535">
        <w:rPr>
          <w:rFonts w:ascii="Calibri" w:hAnsi="Calibri" w:cs="Calibri"/>
          <w:lang w:val="en-GB"/>
        </w:rPr>
        <w:t>Crimes against humanity continue</w:t>
      </w:r>
      <w:r w:rsidR="00E95758" w:rsidRPr="00724535">
        <w:rPr>
          <w:rFonts w:ascii="Calibri" w:hAnsi="Calibri" w:cs="Calibri"/>
          <w:lang w:val="en-GB"/>
        </w:rPr>
        <w:t xml:space="preserve"> unabated</w:t>
      </w:r>
      <w:r w:rsidRPr="00724535">
        <w:rPr>
          <w:rFonts w:ascii="Calibri" w:hAnsi="Calibri" w:cs="Calibri"/>
          <w:lang w:val="en-GB"/>
        </w:rPr>
        <w:t xml:space="preserve"> in Myanmar and t</w:t>
      </w:r>
      <w:r w:rsidRPr="00724535">
        <w:rPr>
          <w:rFonts w:ascii="Calibri" w:eastAsia="Times New Roman" w:hAnsi="Calibri" w:cs="Calibri"/>
          <w:lang w:val="en-GB" w:eastAsia="it-IT"/>
        </w:rPr>
        <w:t>he military junta wildly use punishment against different groups</w:t>
      </w:r>
      <w:r w:rsidR="00CA47B9">
        <w:rPr>
          <w:rFonts w:ascii="Calibri" w:eastAsia="Times New Roman" w:hAnsi="Calibri" w:cs="Calibri"/>
          <w:lang w:val="en-GB" w:eastAsia="it-IT"/>
        </w:rPr>
        <w:t xml:space="preserve"> and</w:t>
      </w:r>
      <w:r w:rsidRPr="00724535">
        <w:rPr>
          <w:rFonts w:ascii="Calibri" w:eastAsia="Times New Roman" w:hAnsi="Calibri" w:cs="Calibri"/>
          <w:lang w:val="en-GB" w:eastAsia="it-IT"/>
        </w:rPr>
        <w:t xml:space="preserve"> abduct family members of those with arrest warrants. </w:t>
      </w:r>
    </w:p>
    <w:p w14:paraId="12FD2E18" w14:textId="3FCB1CBE" w:rsidR="00D3614A" w:rsidRDefault="00E95758" w:rsidP="00E95758">
      <w:pPr>
        <w:shd w:val="clear" w:color="auto" w:fill="FFFFFF"/>
        <w:tabs>
          <w:tab w:val="left" w:pos="0"/>
        </w:tabs>
        <w:spacing w:after="195"/>
        <w:jc w:val="both"/>
        <w:rPr>
          <w:rFonts w:ascii="Calibri" w:hAnsi="Calibri" w:cs="Calibri"/>
          <w:lang w:val="en-GB"/>
        </w:rPr>
      </w:pPr>
      <w:r w:rsidRPr="00724535">
        <w:rPr>
          <w:rFonts w:ascii="Calibri" w:eastAsia="Times New Roman" w:hAnsi="Calibri" w:cs="Calibri"/>
          <w:lang w:val="en-GB" w:eastAsia="it-IT"/>
        </w:rPr>
        <w:t xml:space="preserve">Under the circumstances, the </w:t>
      </w:r>
      <w:r w:rsidRPr="00724535">
        <w:rPr>
          <w:rFonts w:ascii="Calibri" w:hAnsi="Calibri" w:cs="Calibri"/>
          <w:lang w:val="en-GB"/>
        </w:rPr>
        <w:t>international community, particularly the European Union, must stand up</w:t>
      </w:r>
      <w:r w:rsidR="00CA47B9">
        <w:rPr>
          <w:rFonts w:ascii="Calibri" w:hAnsi="Calibri" w:cs="Calibri"/>
          <w:lang w:val="en-GB"/>
        </w:rPr>
        <w:t xml:space="preserve">, </w:t>
      </w:r>
      <w:r w:rsidRPr="00724535">
        <w:rPr>
          <w:rFonts w:ascii="Calibri" w:hAnsi="Calibri" w:cs="Calibri"/>
          <w:lang w:val="en-GB"/>
        </w:rPr>
        <w:t>take a stronger political stan</w:t>
      </w:r>
      <w:r w:rsidR="00CA47B9">
        <w:rPr>
          <w:rFonts w:ascii="Calibri" w:hAnsi="Calibri" w:cs="Calibri"/>
          <w:lang w:val="en-GB"/>
        </w:rPr>
        <w:t>ce</w:t>
      </w:r>
      <w:r w:rsidRPr="00724535">
        <w:rPr>
          <w:rFonts w:ascii="Calibri" w:hAnsi="Calibri" w:cs="Calibri"/>
          <w:lang w:val="en-GB"/>
        </w:rPr>
        <w:t xml:space="preserve"> and </w:t>
      </w:r>
      <w:r w:rsidR="00D3614A">
        <w:rPr>
          <w:rFonts w:ascii="Calibri" w:hAnsi="Calibri" w:cs="Calibri"/>
          <w:lang w:val="en-GB"/>
        </w:rPr>
        <w:t xml:space="preserve">implement </w:t>
      </w:r>
      <w:r w:rsidRPr="00724535">
        <w:rPr>
          <w:rFonts w:ascii="Calibri" w:hAnsi="Calibri" w:cs="Calibri"/>
          <w:lang w:val="en-GB"/>
        </w:rPr>
        <w:t>economic actio</w:t>
      </w:r>
      <w:r w:rsidR="00D3614A">
        <w:rPr>
          <w:rFonts w:ascii="Calibri" w:hAnsi="Calibri" w:cs="Calibri"/>
          <w:lang w:val="en-GB"/>
        </w:rPr>
        <w:t>n</w:t>
      </w:r>
      <w:r w:rsidRPr="00724535">
        <w:rPr>
          <w:rFonts w:ascii="Calibri" w:hAnsi="Calibri" w:cs="Calibri"/>
          <w:lang w:val="en-GB"/>
        </w:rPr>
        <w:t>s to stop th</w:t>
      </w:r>
      <w:r w:rsidR="00D3614A">
        <w:rPr>
          <w:rFonts w:ascii="Calibri" w:hAnsi="Calibri" w:cs="Calibri"/>
          <w:lang w:val="en-GB"/>
        </w:rPr>
        <w:t>is</w:t>
      </w:r>
      <w:r w:rsidRPr="00724535">
        <w:rPr>
          <w:rFonts w:ascii="Calibri" w:hAnsi="Calibri" w:cs="Calibri"/>
          <w:lang w:val="en-GB"/>
        </w:rPr>
        <w:t xml:space="preserve"> carnage</w:t>
      </w:r>
      <w:r w:rsidR="00D3614A">
        <w:rPr>
          <w:rFonts w:ascii="Calibri" w:hAnsi="Calibri" w:cs="Calibri"/>
          <w:lang w:val="en-GB"/>
        </w:rPr>
        <w:t>!</w:t>
      </w:r>
    </w:p>
    <w:p w14:paraId="12F2F186" w14:textId="063D3B98" w:rsidR="00E95758" w:rsidRPr="00D4137F" w:rsidRDefault="00E95758" w:rsidP="00E95758">
      <w:pPr>
        <w:shd w:val="clear" w:color="auto" w:fill="FFFFFF"/>
        <w:tabs>
          <w:tab w:val="left" w:pos="0"/>
        </w:tabs>
        <w:spacing w:after="195"/>
        <w:jc w:val="both"/>
        <w:rPr>
          <w:rFonts w:ascii="Calibri" w:eastAsia="Times New Roman" w:hAnsi="Calibri" w:cs="Calibri"/>
          <w:i/>
          <w:iCs/>
          <w:lang w:val="en-GB" w:eastAsia="it-IT"/>
        </w:rPr>
      </w:pPr>
      <w:r w:rsidRPr="00724535">
        <w:rPr>
          <w:rFonts w:ascii="Calibri" w:hAnsi="Calibri" w:cs="Calibri"/>
          <w:lang w:val="en-GB"/>
        </w:rPr>
        <w:t>Last October, a E</w:t>
      </w:r>
      <w:r w:rsidR="00D3614A">
        <w:rPr>
          <w:rFonts w:ascii="Calibri" w:hAnsi="Calibri" w:cs="Calibri"/>
          <w:lang w:val="en-GB"/>
        </w:rPr>
        <w:t xml:space="preserve">uropean </w:t>
      </w:r>
      <w:r w:rsidRPr="00724535">
        <w:rPr>
          <w:rFonts w:ascii="Calibri" w:hAnsi="Calibri" w:cs="Calibri"/>
          <w:lang w:val="en-GB"/>
        </w:rPr>
        <w:t xml:space="preserve">Parliament resolution repeated </w:t>
      </w:r>
      <w:r w:rsidRPr="00D4137F">
        <w:rPr>
          <w:rFonts w:ascii="Calibri" w:hAnsi="Calibri" w:cs="Calibri"/>
          <w:i/>
          <w:iCs/>
          <w:lang w:val="en-GB"/>
        </w:rPr>
        <w:t xml:space="preserve">“its call on the Commission to swiftly launch an investigation into the trade preferences that benefit Myanmar, especially regarding companies owned by members of the Myanmar military, in specific sectors and to keep Parliament duly informed of the steps to take”. </w:t>
      </w:r>
    </w:p>
    <w:p w14:paraId="0D2850F6" w14:textId="7623F348" w:rsidR="00E95758" w:rsidRPr="00D4137F" w:rsidRDefault="00E95758" w:rsidP="00E95758">
      <w:pPr>
        <w:shd w:val="clear" w:color="auto" w:fill="FFFFFF"/>
        <w:tabs>
          <w:tab w:val="left" w:pos="0"/>
        </w:tabs>
        <w:spacing w:after="195"/>
        <w:jc w:val="both"/>
        <w:rPr>
          <w:rFonts w:ascii="Calibri" w:eastAsia="Times New Roman" w:hAnsi="Calibri" w:cs="Calibri"/>
          <w:i/>
          <w:iCs/>
          <w:lang w:val="en-GB" w:eastAsia="it-IT"/>
        </w:rPr>
      </w:pPr>
      <w:r w:rsidRPr="00724535">
        <w:rPr>
          <w:rFonts w:ascii="Calibri" w:hAnsi="Calibri" w:cs="Calibri"/>
          <w:lang w:val="en-GB"/>
        </w:rPr>
        <w:t xml:space="preserve">The </w:t>
      </w:r>
      <w:r w:rsidR="00D3614A">
        <w:rPr>
          <w:rFonts w:ascii="Calibri" w:hAnsi="Calibri" w:cs="Calibri"/>
          <w:lang w:val="en-GB"/>
        </w:rPr>
        <w:t>R</w:t>
      </w:r>
      <w:r w:rsidRPr="00724535">
        <w:rPr>
          <w:rFonts w:ascii="Calibri" w:hAnsi="Calibri" w:cs="Calibri"/>
          <w:lang w:val="en-GB"/>
        </w:rPr>
        <w:t xml:space="preserve">esolution also underlined that </w:t>
      </w:r>
      <w:r w:rsidRPr="00D4137F">
        <w:rPr>
          <w:rFonts w:ascii="Calibri" w:hAnsi="Calibri" w:cs="Calibri"/>
          <w:i/>
          <w:iCs/>
          <w:lang w:val="en-GB"/>
        </w:rPr>
        <w:t>“the enhanced engagement process had already been established in 2018, focusing on compliance with international human rights conventions and labo</w:t>
      </w:r>
      <w:r w:rsidR="00724535" w:rsidRPr="00D4137F">
        <w:rPr>
          <w:rFonts w:ascii="Calibri" w:hAnsi="Calibri" w:cs="Calibri"/>
          <w:i/>
          <w:iCs/>
          <w:lang w:val="en-GB"/>
        </w:rPr>
        <w:t>u</w:t>
      </w:r>
      <w:r w:rsidRPr="00D4137F">
        <w:rPr>
          <w:rFonts w:ascii="Calibri" w:hAnsi="Calibri" w:cs="Calibri"/>
          <w:i/>
          <w:iCs/>
          <w:lang w:val="en-GB"/>
        </w:rPr>
        <w:t xml:space="preserve">r rights, and that the coup reversed the progress made during the democratization process, thereby undermining the conditions for granting EBA preferences”. </w:t>
      </w:r>
    </w:p>
    <w:p w14:paraId="15D50E83" w14:textId="77777777" w:rsidR="00D3614A" w:rsidRDefault="00D3614A" w:rsidP="00E95758">
      <w:pPr>
        <w:shd w:val="clear" w:color="auto" w:fill="FFFFFF"/>
        <w:tabs>
          <w:tab w:val="left" w:pos="0"/>
        </w:tabs>
        <w:spacing w:after="195"/>
        <w:jc w:val="both"/>
        <w:rPr>
          <w:lang w:val="en-GB"/>
        </w:rPr>
      </w:pPr>
    </w:p>
    <w:p w14:paraId="5EB6B872" w14:textId="44CD5F7D" w:rsidR="00E95758" w:rsidRPr="00724535" w:rsidRDefault="00E95758" w:rsidP="00E95758">
      <w:pPr>
        <w:shd w:val="clear" w:color="auto" w:fill="FFFFFF"/>
        <w:tabs>
          <w:tab w:val="left" w:pos="0"/>
        </w:tabs>
        <w:spacing w:after="195"/>
        <w:jc w:val="both"/>
        <w:rPr>
          <w:rFonts w:ascii="Calibri" w:eastAsia="Times New Roman" w:hAnsi="Calibri" w:cs="Calibri"/>
          <w:lang w:val="en-GB" w:eastAsia="it-IT"/>
        </w:rPr>
      </w:pPr>
      <w:r w:rsidRPr="00724535">
        <w:rPr>
          <w:lang w:val="en-GB"/>
        </w:rPr>
        <w:lastRenderedPageBreak/>
        <w:t xml:space="preserve">We wish to underscore the fact that the EU is the third largest trading partner of Myanmar, after China and Thailand.  EU imports from Myanmar in 2018 totalled €2.3 billion, with around €250 million import duty savings thanks to Everything </w:t>
      </w:r>
      <w:proofErr w:type="gramStart"/>
      <w:r w:rsidRPr="00724535">
        <w:rPr>
          <w:lang w:val="en-GB"/>
        </w:rPr>
        <w:t>But</w:t>
      </w:r>
      <w:proofErr w:type="gramEnd"/>
      <w:r w:rsidRPr="00724535">
        <w:rPr>
          <w:lang w:val="en-GB"/>
        </w:rPr>
        <w:t xml:space="preserve"> Arms (EBA) preferences in 2018.</w:t>
      </w:r>
    </w:p>
    <w:p w14:paraId="22CEC768" w14:textId="77777777" w:rsidR="00E95758" w:rsidRPr="00724535" w:rsidRDefault="00E95758" w:rsidP="00E95758">
      <w:pPr>
        <w:shd w:val="clear" w:color="auto" w:fill="FFFFFF"/>
        <w:tabs>
          <w:tab w:val="left" w:pos="0"/>
        </w:tabs>
        <w:spacing w:after="195"/>
        <w:jc w:val="both"/>
        <w:rPr>
          <w:rFonts w:ascii="Calibri" w:hAnsi="Calibri" w:cs="Calibri"/>
          <w:lang w:val="en-GB"/>
        </w:rPr>
      </w:pPr>
      <w:r w:rsidRPr="00724535">
        <w:rPr>
          <w:rFonts w:ascii="Calibri" w:hAnsi="Calibri" w:cs="Calibri"/>
          <w:lang w:val="en-GB"/>
        </w:rPr>
        <w:t xml:space="preserve">The EU’s Generalised Scheme of Preferences is supposed to help developing and least developed countries to alleviate poverty and create jobs, based on international values and principles, including labour and human rights. Trade unions support the aim of the Commission to use EU trade measures to improve working standards and conditions in developing countries, which should include the core ILO conventions as a bare minimum. </w:t>
      </w:r>
    </w:p>
    <w:p w14:paraId="71C49A06" w14:textId="1AB652D9" w:rsidR="00D654AC" w:rsidRPr="00D4137F" w:rsidRDefault="00D654AC" w:rsidP="00D654AC">
      <w:pPr>
        <w:jc w:val="both"/>
        <w:rPr>
          <w:rFonts w:ascii="Calibri" w:hAnsi="Calibri" w:cs="Calibri"/>
          <w:b/>
          <w:bCs/>
          <w:lang w:val="en-GB"/>
        </w:rPr>
      </w:pPr>
      <w:r w:rsidRPr="00D4137F">
        <w:rPr>
          <w:rFonts w:ascii="Calibri" w:hAnsi="Calibri" w:cs="Calibri"/>
          <w:b/>
          <w:bCs/>
          <w:lang w:val="en-GB"/>
        </w:rPr>
        <w:t xml:space="preserve">Therefore, we call </w:t>
      </w:r>
      <w:r w:rsidR="00D3614A">
        <w:rPr>
          <w:rFonts w:ascii="Calibri" w:hAnsi="Calibri" w:cs="Calibri"/>
          <w:b/>
          <w:bCs/>
          <w:lang w:val="en-GB"/>
        </w:rPr>
        <w:t xml:space="preserve">on </w:t>
      </w:r>
      <w:r w:rsidRPr="00D4137F">
        <w:rPr>
          <w:rFonts w:ascii="Calibri" w:hAnsi="Calibri" w:cs="Calibri"/>
          <w:b/>
          <w:bCs/>
          <w:lang w:val="en-GB"/>
        </w:rPr>
        <w:t>your government:</w:t>
      </w:r>
    </w:p>
    <w:p w14:paraId="554A3439" w14:textId="77777777" w:rsidR="00D3614A" w:rsidRPr="00D4137F" w:rsidRDefault="00D3614A" w:rsidP="00D654AC">
      <w:pPr>
        <w:jc w:val="both"/>
        <w:rPr>
          <w:rFonts w:ascii="Calibri" w:hAnsi="Calibri" w:cs="Calibri"/>
          <w:b/>
          <w:bCs/>
          <w:lang w:val="en-GB"/>
        </w:rPr>
      </w:pPr>
    </w:p>
    <w:p w14:paraId="1E55CFB1" w14:textId="5C3912C8" w:rsidR="00D654AC" w:rsidRPr="00D4137F" w:rsidRDefault="00D3614A" w:rsidP="00D654AC">
      <w:pPr>
        <w:pStyle w:val="ListParagraph"/>
        <w:numPr>
          <w:ilvl w:val="0"/>
          <w:numId w:val="2"/>
        </w:numPr>
        <w:jc w:val="both"/>
        <w:rPr>
          <w:rFonts w:ascii="Calibri" w:hAnsi="Calibri" w:cs="Calibri"/>
          <w:b/>
          <w:bCs/>
          <w:lang w:val="en-GB"/>
        </w:rPr>
      </w:pPr>
      <w:r>
        <w:rPr>
          <w:rFonts w:ascii="Calibri" w:hAnsi="Calibri" w:cs="Calibri"/>
          <w:b/>
          <w:bCs/>
          <w:lang w:val="en-GB"/>
        </w:rPr>
        <w:t>T</w:t>
      </w:r>
      <w:r w:rsidR="00D654AC" w:rsidRPr="00D4137F">
        <w:rPr>
          <w:rFonts w:ascii="Calibri" w:hAnsi="Calibri" w:cs="Calibri"/>
          <w:b/>
          <w:bCs/>
          <w:lang w:val="en-GB"/>
        </w:rPr>
        <w:t xml:space="preserve">o stand up to the unacceptable brutal acts of the military junta in Myanmar and to take urgent stronger actions using its leverages </w:t>
      </w:r>
      <w:r w:rsidR="00E95758" w:rsidRPr="00D4137F">
        <w:rPr>
          <w:rFonts w:ascii="Calibri" w:hAnsi="Calibri" w:cs="Calibri"/>
          <w:b/>
          <w:bCs/>
          <w:lang w:val="en-GB"/>
        </w:rPr>
        <w:t>on</w:t>
      </w:r>
      <w:r w:rsidR="00D654AC" w:rsidRPr="00D4137F">
        <w:rPr>
          <w:rFonts w:ascii="Calibri" w:hAnsi="Calibri" w:cs="Calibri"/>
          <w:b/>
          <w:bCs/>
          <w:lang w:val="en-GB"/>
        </w:rPr>
        <w:t xml:space="preserve"> trade, particularly, but not limited to, </w:t>
      </w:r>
      <w:r w:rsidR="00D654AC" w:rsidRPr="00D4137F">
        <w:rPr>
          <w:rFonts w:ascii="Calibri" w:hAnsi="Calibri" w:cs="Calibri"/>
          <w:b/>
          <w:bCs/>
          <w:u w:val="single"/>
          <w:lang w:val="en-GB"/>
        </w:rPr>
        <w:t>withdrawing the granted EBA preferences</w:t>
      </w:r>
      <w:r w:rsidR="00D654AC" w:rsidRPr="00D4137F">
        <w:rPr>
          <w:rFonts w:ascii="Calibri" w:hAnsi="Calibri" w:cs="Calibri"/>
          <w:b/>
          <w:bCs/>
          <w:lang w:val="en-GB"/>
        </w:rPr>
        <w:t>;</w:t>
      </w:r>
    </w:p>
    <w:p w14:paraId="5D0D8859" w14:textId="149265CA" w:rsidR="00D654AC" w:rsidRPr="00D4137F" w:rsidRDefault="00D3614A" w:rsidP="00D654AC">
      <w:pPr>
        <w:pStyle w:val="ListParagraph"/>
        <w:numPr>
          <w:ilvl w:val="0"/>
          <w:numId w:val="2"/>
        </w:numPr>
        <w:jc w:val="both"/>
        <w:rPr>
          <w:rFonts w:ascii="Calibri" w:hAnsi="Calibri" w:cs="Calibri"/>
          <w:b/>
          <w:bCs/>
          <w:lang w:val="en-GB"/>
        </w:rPr>
      </w:pPr>
      <w:r>
        <w:rPr>
          <w:rFonts w:ascii="Calibri" w:hAnsi="Calibri" w:cs="Calibri"/>
          <w:b/>
          <w:bCs/>
          <w:lang w:val="en-GB"/>
        </w:rPr>
        <w:t>T</w:t>
      </w:r>
      <w:r w:rsidR="00D654AC" w:rsidRPr="00D4137F">
        <w:rPr>
          <w:rFonts w:ascii="Calibri" w:hAnsi="Calibri" w:cs="Calibri"/>
          <w:b/>
          <w:bCs/>
          <w:lang w:val="en-GB"/>
        </w:rPr>
        <w:t xml:space="preserve">o recognize the National </w:t>
      </w:r>
      <w:r w:rsidR="00E95758" w:rsidRPr="00D4137F">
        <w:rPr>
          <w:rFonts w:ascii="Calibri" w:hAnsi="Calibri" w:cs="Calibri"/>
          <w:b/>
          <w:bCs/>
          <w:lang w:val="en-GB"/>
        </w:rPr>
        <w:t xml:space="preserve">Unity </w:t>
      </w:r>
      <w:r w:rsidR="00D654AC" w:rsidRPr="00D4137F">
        <w:rPr>
          <w:rFonts w:ascii="Calibri" w:hAnsi="Calibri" w:cs="Calibri"/>
          <w:b/>
          <w:bCs/>
          <w:lang w:val="en-GB"/>
        </w:rPr>
        <w:t>Government (NUG) and support its accreditation vis-à-vis UN and its agencies;</w:t>
      </w:r>
    </w:p>
    <w:p w14:paraId="6B34B05F" w14:textId="72E53A07" w:rsidR="00D654AC" w:rsidRPr="00D4137F" w:rsidRDefault="00D3614A" w:rsidP="00D654AC">
      <w:pPr>
        <w:pStyle w:val="ListParagraph"/>
        <w:numPr>
          <w:ilvl w:val="0"/>
          <w:numId w:val="1"/>
        </w:numPr>
        <w:jc w:val="both"/>
        <w:rPr>
          <w:rFonts w:ascii="Calibri" w:hAnsi="Calibri" w:cs="Calibri"/>
          <w:b/>
          <w:bCs/>
          <w:lang w:val="en-GB"/>
        </w:rPr>
      </w:pPr>
      <w:r>
        <w:rPr>
          <w:rFonts w:ascii="Calibri" w:hAnsi="Calibri" w:cs="Calibri"/>
          <w:b/>
          <w:bCs/>
          <w:lang w:val="en-GB"/>
        </w:rPr>
        <w:t>T</w:t>
      </w:r>
      <w:r w:rsidR="00D654AC" w:rsidRPr="00D4137F">
        <w:rPr>
          <w:rFonts w:ascii="Calibri" w:hAnsi="Calibri" w:cs="Calibri"/>
          <w:b/>
          <w:bCs/>
          <w:lang w:val="en-GB"/>
        </w:rPr>
        <w:t xml:space="preserve">o urge the military junta to stop killing, detaining, torturing and intimidating its people, and immediately and unconditionally release </w:t>
      </w:r>
      <w:r w:rsidR="00D654AC" w:rsidRPr="00D4137F">
        <w:rPr>
          <w:rFonts w:ascii="Calibri" w:hAnsi="Calibri" w:cs="Calibri"/>
          <w:b/>
          <w:bCs/>
          <w:u w:val="single"/>
          <w:lang w:val="en-GB"/>
        </w:rPr>
        <w:t>all</w:t>
      </w:r>
      <w:r w:rsidR="00D654AC" w:rsidRPr="00D4137F">
        <w:rPr>
          <w:rFonts w:ascii="Calibri" w:hAnsi="Calibri" w:cs="Calibri"/>
          <w:b/>
          <w:bCs/>
          <w:lang w:val="en-GB"/>
        </w:rPr>
        <w:t xml:space="preserve"> political leaders, workers, trade unionists and human rights defenders imprisoned in Myanmar; </w:t>
      </w:r>
    </w:p>
    <w:p w14:paraId="5F5F17E2" w14:textId="3C513D23" w:rsidR="00D654AC" w:rsidRPr="00D4137F" w:rsidRDefault="00D3614A" w:rsidP="00D654AC">
      <w:pPr>
        <w:pStyle w:val="ListParagraph"/>
        <w:numPr>
          <w:ilvl w:val="0"/>
          <w:numId w:val="1"/>
        </w:numPr>
        <w:jc w:val="both"/>
        <w:rPr>
          <w:rFonts w:ascii="Calibri" w:hAnsi="Calibri" w:cs="Calibri"/>
          <w:b/>
          <w:bCs/>
          <w:lang w:val="en-GB"/>
        </w:rPr>
      </w:pPr>
      <w:r>
        <w:rPr>
          <w:rFonts w:ascii="Calibri" w:hAnsi="Calibri" w:cs="Calibri"/>
          <w:b/>
          <w:bCs/>
          <w:lang w:val="en-GB"/>
        </w:rPr>
        <w:t>T</w:t>
      </w:r>
      <w:r w:rsidR="00D654AC" w:rsidRPr="00D4137F">
        <w:rPr>
          <w:rFonts w:ascii="Calibri" w:hAnsi="Calibri" w:cs="Calibri"/>
          <w:b/>
          <w:bCs/>
          <w:lang w:val="en-GB"/>
        </w:rPr>
        <w:t>o insist on the withdrawal of arrest warrants against trade union activities and labour activists based solely on their peaceful activities, and to demand an end to the attacks on freedom of association and freedom of expression in Myanmar</w:t>
      </w:r>
      <w:r>
        <w:rPr>
          <w:rFonts w:ascii="Calibri" w:hAnsi="Calibri" w:cs="Calibri"/>
          <w:b/>
          <w:bCs/>
          <w:lang w:val="en-GB"/>
        </w:rPr>
        <w:t>;</w:t>
      </w:r>
    </w:p>
    <w:p w14:paraId="5E241E2E" w14:textId="3248673A" w:rsidR="00D654AC" w:rsidRPr="00D4137F" w:rsidRDefault="00D3614A" w:rsidP="00D654AC">
      <w:pPr>
        <w:pStyle w:val="ListParagraph"/>
        <w:numPr>
          <w:ilvl w:val="0"/>
          <w:numId w:val="1"/>
        </w:numPr>
        <w:jc w:val="both"/>
        <w:rPr>
          <w:rFonts w:ascii="Calibri" w:hAnsi="Calibri" w:cs="Calibri"/>
          <w:b/>
          <w:bCs/>
          <w:lang w:val="en-GB"/>
        </w:rPr>
      </w:pPr>
      <w:r>
        <w:rPr>
          <w:rFonts w:ascii="Calibri" w:hAnsi="Calibri" w:cs="Calibri"/>
          <w:b/>
          <w:bCs/>
          <w:lang w:val="en-GB"/>
        </w:rPr>
        <w:t>T</w:t>
      </w:r>
      <w:r w:rsidR="00D654AC" w:rsidRPr="00D4137F">
        <w:rPr>
          <w:rFonts w:ascii="Calibri" w:hAnsi="Calibri" w:cs="Calibri"/>
          <w:b/>
          <w:bCs/>
          <w:lang w:val="en-GB"/>
        </w:rPr>
        <w:t xml:space="preserve">o urge </w:t>
      </w:r>
      <w:r>
        <w:rPr>
          <w:rFonts w:ascii="Calibri" w:hAnsi="Calibri" w:cs="Calibri"/>
          <w:b/>
          <w:bCs/>
          <w:lang w:val="en-GB"/>
        </w:rPr>
        <w:t xml:space="preserve">other Member States of the </w:t>
      </w:r>
      <w:r w:rsidR="00D654AC" w:rsidRPr="00D4137F">
        <w:rPr>
          <w:rFonts w:ascii="Calibri" w:hAnsi="Calibri" w:cs="Calibri"/>
          <w:b/>
          <w:bCs/>
          <w:lang w:val="en-GB"/>
        </w:rPr>
        <w:t>European Union to take similar action</w:t>
      </w:r>
      <w:r>
        <w:rPr>
          <w:rFonts w:ascii="Calibri" w:hAnsi="Calibri" w:cs="Calibri"/>
          <w:b/>
          <w:bCs/>
          <w:lang w:val="en-GB"/>
        </w:rPr>
        <w:t xml:space="preserve"> and collectively come together to support joint EU action against the military junta. </w:t>
      </w:r>
    </w:p>
    <w:p w14:paraId="2AA6A5D3" w14:textId="77777777" w:rsidR="00D654AC" w:rsidRPr="00724535" w:rsidRDefault="00D654AC" w:rsidP="00D654AC">
      <w:pPr>
        <w:jc w:val="both"/>
        <w:rPr>
          <w:rFonts w:ascii="Calibri" w:hAnsi="Calibri" w:cs="Calibri"/>
          <w:lang w:val="en-GB"/>
        </w:rPr>
      </w:pPr>
    </w:p>
    <w:p w14:paraId="516BED77" w14:textId="77777777" w:rsidR="00D3614A" w:rsidRDefault="00D3614A" w:rsidP="00D654AC">
      <w:pPr>
        <w:jc w:val="both"/>
        <w:rPr>
          <w:rFonts w:ascii="Calibri" w:hAnsi="Calibri" w:cs="Calibri"/>
          <w:lang w:val="en-GB"/>
        </w:rPr>
      </w:pPr>
    </w:p>
    <w:p w14:paraId="563464B2" w14:textId="3F16313E" w:rsidR="00D654AC" w:rsidRPr="00724535" w:rsidRDefault="00D654AC" w:rsidP="00D654AC">
      <w:pPr>
        <w:jc w:val="both"/>
        <w:rPr>
          <w:rFonts w:ascii="Calibri" w:hAnsi="Calibri" w:cs="Calibri"/>
          <w:lang w:val="en-GB"/>
        </w:rPr>
      </w:pPr>
      <w:r w:rsidRPr="00724535">
        <w:rPr>
          <w:rFonts w:ascii="Calibri" w:hAnsi="Calibri" w:cs="Calibri"/>
          <w:lang w:val="en-GB"/>
        </w:rPr>
        <w:t xml:space="preserve">We anticipate your </w:t>
      </w:r>
      <w:r w:rsidR="00E95758" w:rsidRPr="00724535">
        <w:rPr>
          <w:rFonts w:ascii="Calibri" w:hAnsi="Calibri" w:cs="Calibri"/>
          <w:lang w:val="en-GB"/>
        </w:rPr>
        <w:t xml:space="preserve">prompt </w:t>
      </w:r>
      <w:r w:rsidRPr="00724535">
        <w:rPr>
          <w:rFonts w:ascii="Calibri" w:hAnsi="Calibri" w:cs="Calibri"/>
          <w:lang w:val="en-GB"/>
        </w:rPr>
        <w:t xml:space="preserve">answer and action.  </w:t>
      </w:r>
    </w:p>
    <w:p w14:paraId="3307E0B9" w14:textId="63CE74A2" w:rsidR="00BD2B80" w:rsidRDefault="00BD2B80">
      <w:pPr>
        <w:rPr>
          <w:lang w:val="en-GB"/>
        </w:rPr>
      </w:pPr>
    </w:p>
    <w:p w14:paraId="025D67D6" w14:textId="56E440D7" w:rsidR="00D3614A" w:rsidRDefault="00D3614A">
      <w:pPr>
        <w:rPr>
          <w:lang w:val="en-GB"/>
        </w:rPr>
      </w:pPr>
      <w:r w:rsidRPr="00D4137F">
        <w:rPr>
          <w:highlight w:val="yellow"/>
          <w:lang w:val="en-GB"/>
        </w:rPr>
        <w:t>SIGNATURE</w:t>
      </w:r>
    </w:p>
    <w:p w14:paraId="0D9849EE" w14:textId="52DB7561" w:rsidR="00D3614A" w:rsidRDefault="00D3614A">
      <w:pPr>
        <w:rPr>
          <w:lang w:val="en-GB"/>
        </w:rPr>
      </w:pPr>
    </w:p>
    <w:p w14:paraId="4832F7EF" w14:textId="77777777" w:rsidR="00D3614A" w:rsidRPr="00724535" w:rsidRDefault="00D3614A">
      <w:pPr>
        <w:rPr>
          <w:lang w:val="en-GB"/>
        </w:rPr>
      </w:pPr>
      <w:bookmarkStart w:id="0" w:name="_GoBack"/>
      <w:bookmarkEnd w:id="0"/>
    </w:p>
    <w:sectPr w:rsidR="00D3614A" w:rsidRPr="0072453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6BAC2" w14:textId="77777777" w:rsidR="006F5DA0" w:rsidRDefault="006F5DA0" w:rsidP="00CA47B9">
      <w:r>
        <w:separator/>
      </w:r>
    </w:p>
  </w:endnote>
  <w:endnote w:type="continuationSeparator" w:id="0">
    <w:p w14:paraId="0526B81C" w14:textId="77777777" w:rsidR="006F5DA0" w:rsidRDefault="006F5DA0" w:rsidP="00CA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60EE" w14:textId="77777777" w:rsidR="006F5DA0" w:rsidRDefault="006F5DA0" w:rsidP="00CA47B9">
      <w:r>
        <w:separator/>
      </w:r>
    </w:p>
  </w:footnote>
  <w:footnote w:type="continuationSeparator" w:id="0">
    <w:p w14:paraId="050EEBA8" w14:textId="77777777" w:rsidR="006F5DA0" w:rsidRDefault="006F5DA0" w:rsidP="00CA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378D" w14:textId="5A0413DA" w:rsidR="00CA47B9" w:rsidRPr="00D4137F" w:rsidRDefault="00CA47B9">
    <w:pPr>
      <w:pStyle w:val="Header"/>
      <w:rPr>
        <w:lang w:val="en-GB"/>
      </w:rPr>
    </w:pPr>
    <w:r w:rsidRPr="00D4137F">
      <w:rPr>
        <w:highlight w:val="yellow"/>
        <w:lang w:val="en-GB"/>
      </w:rPr>
      <w:t>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7EA7"/>
    <w:multiLevelType w:val="hybridMultilevel"/>
    <w:tmpl w:val="6D3C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F29D8"/>
    <w:multiLevelType w:val="hybridMultilevel"/>
    <w:tmpl w:val="FD26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AC"/>
    <w:rsid w:val="006F5DA0"/>
    <w:rsid w:val="00724535"/>
    <w:rsid w:val="00BD2B80"/>
    <w:rsid w:val="00CA47B9"/>
    <w:rsid w:val="00D3614A"/>
    <w:rsid w:val="00D4137F"/>
    <w:rsid w:val="00D654AC"/>
    <w:rsid w:val="00E9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AE15"/>
  <w15:chartTrackingRefBased/>
  <w15:docId w15:val="{E0ACCC59-C6C3-489D-81B9-6A68349F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AC"/>
    <w:pPr>
      <w:spacing w:after="0" w:line="240" w:lineRule="auto"/>
    </w:pPr>
    <w:rPr>
      <w:sz w:val="24"/>
      <w:szCs w:val="24"/>
    </w:rPr>
  </w:style>
  <w:style w:type="paragraph" w:styleId="Heading1">
    <w:name w:val="heading 1"/>
    <w:basedOn w:val="Normal"/>
    <w:next w:val="Normal"/>
    <w:link w:val="Heading1Char"/>
    <w:uiPriority w:val="9"/>
    <w:qFormat/>
    <w:rsid w:val="00D654AC"/>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4AC"/>
    <w:rPr>
      <w:rFonts w:asciiTheme="majorHAnsi" w:eastAsiaTheme="majorEastAsia" w:hAnsiTheme="majorHAnsi" w:cstheme="majorBidi"/>
      <w:color w:val="2E74B5" w:themeColor="accent1" w:themeShade="BF"/>
      <w:sz w:val="32"/>
      <w:szCs w:val="32"/>
      <w:lang w:eastAsia="tr-TR"/>
    </w:rPr>
  </w:style>
  <w:style w:type="character" w:styleId="Hyperlink">
    <w:name w:val="Hyperlink"/>
    <w:basedOn w:val="DefaultParagraphFont"/>
    <w:uiPriority w:val="99"/>
    <w:unhideWhenUsed/>
    <w:rsid w:val="00D654AC"/>
    <w:rPr>
      <w:color w:val="0563C1" w:themeColor="hyperlink"/>
      <w:u w:val="single"/>
    </w:rPr>
  </w:style>
  <w:style w:type="paragraph" w:styleId="ListParagraph">
    <w:name w:val="List Paragraph"/>
    <w:basedOn w:val="Normal"/>
    <w:uiPriority w:val="34"/>
    <w:qFormat/>
    <w:rsid w:val="00D654AC"/>
    <w:pPr>
      <w:ind w:left="720"/>
      <w:contextualSpacing/>
    </w:pPr>
  </w:style>
  <w:style w:type="paragraph" w:customStyle="1" w:styleId="Default">
    <w:name w:val="Default"/>
    <w:rsid w:val="00D654AC"/>
    <w:pPr>
      <w:autoSpaceDE w:val="0"/>
      <w:autoSpaceDN w:val="0"/>
      <w:adjustRightInd w:val="0"/>
      <w:spacing w:after="0" w:line="240" w:lineRule="auto"/>
    </w:pPr>
    <w:rPr>
      <w:rFonts w:ascii="Arial" w:eastAsia="Times New Roman" w:hAnsi="Arial" w:cs="Arial"/>
      <w:color w:val="000000"/>
      <w:sz w:val="24"/>
      <w:szCs w:val="24"/>
      <w:lang w:val="fr-CH" w:eastAsia="fr-CH"/>
    </w:rPr>
  </w:style>
  <w:style w:type="paragraph" w:styleId="Revision">
    <w:name w:val="Revision"/>
    <w:hidden/>
    <w:uiPriority w:val="99"/>
    <w:semiHidden/>
    <w:rsid w:val="00CA47B9"/>
    <w:pPr>
      <w:spacing w:after="0" w:line="240" w:lineRule="auto"/>
    </w:pPr>
    <w:rPr>
      <w:sz w:val="24"/>
      <w:szCs w:val="24"/>
    </w:rPr>
  </w:style>
  <w:style w:type="paragraph" w:styleId="Header">
    <w:name w:val="header"/>
    <w:basedOn w:val="Normal"/>
    <w:link w:val="HeaderChar"/>
    <w:uiPriority w:val="99"/>
    <w:unhideWhenUsed/>
    <w:rsid w:val="00CA47B9"/>
    <w:pPr>
      <w:tabs>
        <w:tab w:val="center" w:pos="4536"/>
        <w:tab w:val="right" w:pos="9072"/>
      </w:tabs>
    </w:pPr>
  </w:style>
  <w:style w:type="character" w:customStyle="1" w:styleId="HeaderChar">
    <w:name w:val="Header Char"/>
    <w:basedOn w:val="DefaultParagraphFont"/>
    <w:link w:val="Header"/>
    <w:uiPriority w:val="99"/>
    <w:rsid w:val="00CA47B9"/>
    <w:rPr>
      <w:sz w:val="24"/>
      <w:szCs w:val="24"/>
    </w:rPr>
  </w:style>
  <w:style w:type="paragraph" w:styleId="Footer">
    <w:name w:val="footer"/>
    <w:basedOn w:val="Normal"/>
    <w:link w:val="FooterChar"/>
    <w:uiPriority w:val="99"/>
    <w:unhideWhenUsed/>
    <w:rsid w:val="00CA47B9"/>
    <w:pPr>
      <w:tabs>
        <w:tab w:val="center" w:pos="4536"/>
        <w:tab w:val="right" w:pos="9072"/>
      </w:tabs>
    </w:pPr>
  </w:style>
  <w:style w:type="character" w:customStyle="1" w:styleId="FooterChar">
    <w:name w:val="Footer Char"/>
    <w:basedOn w:val="DefaultParagraphFont"/>
    <w:link w:val="Footer"/>
    <w:uiPriority w:val="99"/>
    <w:rsid w:val="00CA47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3AB8-3DF8-4D74-B890-6612E1C3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Ozkan</dc:creator>
  <cp:keywords/>
  <dc:description/>
  <cp:lastModifiedBy>Héctor Mareque</cp:lastModifiedBy>
  <cp:revision>3</cp:revision>
  <dcterms:created xsi:type="dcterms:W3CDTF">2022-01-28T09:47:00Z</dcterms:created>
  <dcterms:modified xsi:type="dcterms:W3CDTF">2022-01-28T12:55:00Z</dcterms:modified>
</cp:coreProperties>
</file>